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E58C" w14:textId="45DC820F" w:rsid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微软雅黑"/>
          <w:color w:val="4D4F53"/>
          <w:sz w:val="44"/>
          <w:szCs w:val="44"/>
          <w:shd w:val="clear" w:color="auto" w:fill="FFFFFF"/>
        </w:rPr>
      </w:pPr>
      <w:r w:rsidRPr="00CB4270">
        <w:rPr>
          <w:rFonts w:ascii="方正小标宋简体" w:eastAsia="方正小标宋简体" w:hAnsi="微软雅黑" w:hint="eastAsia"/>
          <w:color w:val="4D4F53"/>
          <w:sz w:val="44"/>
          <w:szCs w:val="44"/>
          <w:shd w:val="clear" w:color="auto" w:fill="FFFFFF"/>
        </w:rPr>
        <w:t>滨海新区司法局“双随机</w:t>
      </w:r>
      <w:r w:rsidR="00166721">
        <w:rPr>
          <w:rFonts w:ascii="方正小标宋简体" w:eastAsia="方正小标宋简体" w:hAnsi="微软雅黑" w:hint="eastAsia"/>
          <w:color w:val="4D4F53"/>
          <w:sz w:val="44"/>
          <w:szCs w:val="44"/>
          <w:shd w:val="clear" w:color="auto" w:fill="FFFFFF"/>
        </w:rPr>
        <w:t>、</w:t>
      </w:r>
      <w:proofErr w:type="gramStart"/>
      <w:r w:rsidRPr="00CB4270">
        <w:rPr>
          <w:rFonts w:ascii="方正小标宋简体" w:eastAsia="方正小标宋简体" w:hAnsi="微软雅黑" w:hint="eastAsia"/>
          <w:color w:val="4D4F53"/>
          <w:sz w:val="44"/>
          <w:szCs w:val="44"/>
          <w:shd w:val="clear" w:color="auto" w:fill="FFFFFF"/>
        </w:rPr>
        <w:t>一</w:t>
      </w:r>
      <w:proofErr w:type="gramEnd"/>
      <w:r w:rsidRPr="00CB4270">
        <w:rPr>
          <w:rFonts w:ascii="方正小标宋简体" w:eastAsia="方正小标宋简体" w:hAnsi="微软雅黑" w:hint="eastAsia"/>
          <w:color w:val="4D4F53"/>
          <w:sz w:val="44"/>
          <w:szCs w:val="44"/>
          <w:shd w:val="clear" w:color="auto" w:fill="FFFFFF"/>
        </w:rPr>
        <w:t>公开”工作</w:t>
      </w:r>
    </w:p>
    <w:p w14:paraId="7373D9F0" w14:textId="77777777" w:rsidR="00AB4524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微软雅黑"/>
          <w:color w:val="4D4F53"/>
          <w:sz w:val="44"/>
          <w:szCs w:val="44"/>
          <w:shd w:val="clear" w:color="auto" w:fill="FFFFFF"/>
        </w:rPr>
      </w:pPr>
      <w:r w:rsidRPr="00CB4270">
        <w:rPr>
          <w:rFonts w:ascii="方正小标宋简体" w:eastAsia="方正小标宋简体" w:hAnsi="微软雅黑" w:hint="eastAsia"/>
          <w:color w:val="4D4F53"/>
          <w:sz w:val="44"/>
          <w:szCs w:val="44"/>
          <w:shd w:val="clear" w:color="auto" w:fill="FFFFFF"/>
        </w:rPr>
        <w:t>实施方案</w:t>
      </w:r>
    </w:p>
    <w:p w14:paraId="3E7CC13A" w14:textId="77777777" w:rsidR="00AB4524" w:rsidRPr="00AB4524" w:rsidRDefault="00AB4524" w:rsidP="00CB4270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微软雅黑"/>
          <w:color w:val="4D4F53"/>
          <w:sz w:val="44"/>
          <w:szCs w:val="44"/>
          <w:shd w:val="clear" w:color="auto" w:fill="FFFFFF"/>
        </w:rPr>
      </w:pPr>
    </w:p>
    <w:p w14:paraId="530D9D6B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为进一步推进依法行政、简政放权、规范行政执法行为，强化事中事后监管，结合我局工作实际，制定本实施方案。</w:t>
      </w:r>
    </w:p>
    <w:p w14:paraId="4C5CF96C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一、总体要求</w:t>
      </w:r>
    </w:p>
    <w:p w14:paraId="25D97F20" w14:textId="0DB127D9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认真贯彻落实市司法局和区政府关于“双随机</w:t>
      </w:r>
      <w:r w:rsidR="00163356">
        <w:rPr>
          <w:rFonts w:ascii="仿宋_GB2312" w:eastAsia="仿宋_GB2312" w:hAnsi="微软雅黑" w:hint="eastAsia"/>
          <w:color w:val="4D4F53"/>
          <w:sz w:val="32"/>
          <w:szCs w:val="32"/>
        </w:rPr>
        <w:t>、</w:t>
      </w:r>
      <w:proofErr w:type="gramStart"/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一</w:t>
      </w:r>
      <w:proofErr w:type="gramEnd"/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公开”监管工作部署，严格执行有关法律法规，创新执业监管方式，规范行政权力运行，有效落实监管责任，建立“一单两库”的“双随机”抽查机制，确保事中事后监管依法有序进行，推进随机抽查制度化、规范化、信息化，提高司法行政部门监管效能，切实做好严格规范公正文明执法。</w:t>
      </w:r>
    </w:p>
    <w:p w14:paraId="23EEAEC4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二、主要任务</w:t>
      </w:r>
    </w:p>
    <w:p w14:paraId="16B35B44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（一）建立随机抽查工作机制。根据法律、法规、规章和区政府的有关规定，结合年度工作实际，建立随机抽查工作机制。法律、法规和规章没有规定的，一律不得擅自开展检查。法律法</w:t>
      </w:r>
      <w:proofErr w:type="gramStart"/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规</w:t>
      </w:r>
      <w:proofErr w:type="gramEnd"/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规定的需要日常监管、定期检查的事项可以另外明确，不列入抽查事项清单。</w:t>
      </w:r>
    </w:p>
    <w:p w14:paraId="79C0ECCF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（二）建立“随机抽查对象数据库和执法检查人员数据库”。要根据各自监管领域和职责权限，摸清监管底数，明确随机抽查事项清单项目对应的监管对象，建立随机抽查各类管理主体数据</w:t>
      </w: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lastRenderedPageBreak/>
        <w:t>库。检查人员应在持执法证件的执法人员中确定。坚持专业背景、岗位职责与监管事项相统一原则，建立行政执法人员数据库，并根据工作实际进行动态调整。</w:t>
      </w:r>
    </w:p>
    <w:p w14:paraId="7949A85F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（三）建立“双随机”抽查工作机制。区司法局根据监管领域和法律规定的职责权限，制定年度检查计划，建立“双随机”检查机制。已经被投诉、举报的事项，已经被发现存在问题的事项不受限制，可即时检查。</w:t>
      </w:r>
    </w:p>
    <w:p w14:paraId="19CD495D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（四）建立监管数据联动公开制度。随机抽查结果要在抽查结束后尽快在区司法局网站上进行公示。对随机抽查中发现的违法违规行为，要及时上传滨海新区公共信用信息归集和服务平台公示。随机抽查工作要接受社会监督，形成有效震慑，增强法律服务机构和执业人员守法自觉性。</w:t>
      </w:r>
    </w:p>
    <w:p w14:paraId="73842A35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（五）健全执法档案整理归档制度。要建立健全执法监管档案资料管理制度，明确专人负责整理归档开展双随机抽查工作的有关资料，包括执法痕迹管理、抽查监管过程、记录卷宗、抽查结果运用和监管信息共享公开等资料。</w:t>
      </w:r>
    </w:p>
    <w:p w14:paraId="305420A7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三、工作步骤</w:t>
      </w:r>
    </w:p>
    <w:p w14:paraId="267561A3" w14:textId="6CCE79A3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（一）建立随机抽查主体库和名录库。根据“</w:t>
      </w:r>
      <w:r w:rsidR="00A1686A">
        <w:rPr>
          <w:rFonts w:ascii="仿宋_GB2312" w:eastAsia="仿宋_GB2312" w:hAnsi="微软雅黑" w:hint="eastAsia"/>
          <w:color w:val="4D4F53"/>
          <w:sz w:val="32"/>
          <w:szCs w:val="32"/>
        </w:rPr>
        <w:t>双随机、</w:t>
      </w:r>
      <w:proofErr w:type="gramStart"/>
      <w:r w:rsidR="00A1686A">
        <w:rPr>
          <w:rFonts w:ascii="仿宋_GB2312" w:eastAsia="仿宋_GB2312" w:hAnsi="微软雅黑" w:hint="eastAsia"/>
          <w:color w:val="4D4F53"/>
          <w:sz w:val="32"/>
          <w:szCs w:val="32"/>
        </w:rPr>
        <w:t>一</w:t>
      </w:r>
      <w:proofErr w:type="gramEnd"/>
      <w:r w:rsidR="00A1686A">
        <w:rPr>
          <w:rFonts w:ascii="仿宋_GB2312" w:eastAsia="仿宋_GB2312" w:hAnsi="微软雅黑" w:hint="eastAsia"/>
          <w:color w:val="4D4F53"/>
          <w:sz w:val="32"/>
          <w:szCs w:val="32"/>
        </w:rPr>
        <w:t>公开</w:t>
      </w: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”的要求，各部室要根据各自监管领域和职责权限，摸清对应的监管对象，建立随机抽查各类主体名录库和和执法检查人员名录库。</w:t>
      </w:r>
    </w:p>
    <w:p w14:paraId="002F822F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lastRenderedPageBreak/>
        <w:t>（二）制定随机抽查方案。各部室要按照</w:t>
      </w:r>
      <w:r w:rsidR="00920290">
        <w:rPr>
          <w:rFonts w:ascii="仿宋_GB2312" w:eastAsia="仿宋_GB2312" w:hAnsi="微软雅黑" w:hint="eastAsia"/>
          <w:color w:val="4D4F53"/>
          <w:sz w:val="32"/>
          <w:szCs w:val="32"/>
        </w:rPr>
        <w:t>权责清单</w:t>
      </w: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和随机抽查事项清单，根据年度工作安排，制定各自业务条线“双随机”抽查工作实施方案。</w:t>
      </w:r>
    </w:p>
    <w:p w14:paraId="39A201FE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（三）组织实施。各部</w:t>
      </w:r>
      <w:proofErr w:type="gramStart"/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室按照</w:t>
      </w:r>
      <w:proofErr w:type="gramEnd"/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确定的实施方案和随机抽查事项清单、随机抽查事项市场主体和执法检查人员名录库，组织实施“双随机”抽查，并逐步建立健全相关配套制度机制。</w:t>
      </w:r>
    </w:p>
    <w:p w14:paraId="17333A9B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（四）及时报送监管信息。建立“双随机”检查信息报告制度，各部室每月将“双随机”抽查组织实施的基本情况</w:t>
      </w:r>
      <w:proofErr w:type="gramStart"/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报送局</w:t>
      </w:r>
      <w:proofErr w:type="gramEnd"/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办公室。</w:t>
      </w:r>
    </w:p>
    <w:p w14:paraId="235BF931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四、工作要求</w:t>
      </w:r>
    </w:p>
    <w:p w14:paraId="1A739F13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（一）加强组织领导。推广随机抽查是简政放权、放管结合、优化服务的重要举措，各部室要高度重视，明确专人负责，加强沟通联系，组织协调推进，切实把随机抽查监管落到实处。</w:t>
      </w:r>
    </w:p>
    <w:p w14:paraId="60AA604F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（二）严格落实责任。进一步增加责任意识，严格依法行政，严格执法、规范执法，切实履行法定监管职责，切实解决检查任性和执法扰民、执法不公、执法不严的问题。要明确工作进度要求，落实责任分工，责任到人，强化对随机抽查工作的过程管控，确保此项工作落到实处，抓出成效。</w:t>
      </w:r>
    </w:p>
    <w:p w14:paraId="033DB0B0" w14:textId="77777777" w:rsid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（三）加强宣传培训。加大宣传力度，充分利用微信、网络等渠道，广泛开展宣传报道。要加强执法人员培训，转变执法理念，探索完善随机抽查监管办法，不断提高司法行政执法能力。</w:t>
      </w:r>
    </w:p>
    <w:p w14:paraId="70AFF852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微软雅黑"/>
          <w:color w:val="4D4F53"/>
          <w:sz w:val="32"/>
          <w:szCs w:val="32"/>
        </w:rPr>
      </w:pPr>
    </w:p>
    <w:p w14:paraId="29D65E53" w14:textId="295B5FCC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附件：滨海新区司法局“</w:t>
      </w:r>
      <w:r w:rsidR="00A1686A">
        <w:rPr>
          <w:rFonts w:ascii="仿宋_GB2312" w:eastAsia="仿宋_GB2312" w:hAnsi="微软雅黑" w:hint="eastAsia"/>
          <w:color w:val="4D4F53"/>
          <w:sz w:val="32"/>
          <w:szCs w:val="32"/>
        </w:rPr>
        <w:t>双随机、</w:t>
      </w:r>
      <w:proofErr w:type="gramStart"/>
      <w:r w:rsidR="00A1686A">
        <w:rPr>
          <w:rFonts w:ascii="仿宋_GB2312" w:eastAsia="仿宋_GB2312" w:hAnsi="微软雅黑" w:hint="eastAsia"/>
          <w:color w:val="4D4F53"/>
          <w:sz w:val="32"/>
          <w:szCs w:val="32"/>
        </w:rPr>
        <w:t>一</w:t>
      </w:r>
      <w:proofErr w:type="gramEnd"/>
      <w:r w:rsidR="00A1686A">
        <w:rPr>
          <w:rFonts w:ascii="仿宋_GB2312" w:eastAsia="仿宋_GB2312" w:hAnsi="微软雅黑" w:hint="eastAsia"/>
          <w:color w:val="4D4F53"/>
          <w:sz w:val="32"/>
          <w:szCs w:val="32"/>
        </w:rPr>
        <w:t>公开</w:t>
      </w: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”工作细则</w:t>
      </w:r>
    </w:p>
    <w:p w14:paraId="1FED5C5D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微软雅黑"/>
          <w:color w:val="4D4F53"/>
          <w:sz w:val="32"/>
          <w:szCs w:val="32"/>
        </w:rPr>
      </w:pPr>
    </w:p>
    <w:p w14:paraId="6FFD16D3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微软雅黑"/>
          <w:color w:val="4D4F53"/>
          <w:sz w:val="32"/>
          <w:szCs w:val="32"/>
        </w:rPr>
      </w:pPr>
    </w:p>
    <w:p w14:paraId="5B61A1F3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微软雅黑"/>
          <w:color w:val="4D4F53"/>
          <w:sz w:val="32"/>
          <w:szCs w:val="32"/>
        </w:rPr>
      </w:pPr>
    </w:p>
    <w:p w14:paraId="4B8EC683" w14:textId="77777777" w:rsidR="00CB4270" w:rsidRPr="00CB4270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jc w:val="right"/>
        <w:rPr>
          <w:rFonts w:ascii="仿宋_GB2312" w:eastAsia="仿宋_GB2312" w:hAnsi="微软雅黑"/>
          <w:color w:val="4D4F53"/>
          <w:sz w:val="32"/>
          <w:szCs w:val="32"/>
        </w:rPr>
      </w:pPr>
      <w:r w:rsidRPr="00CB4270">
        <w:rPr>
          <w:rFonts w:ascii="仿宋_GB2312" w:eastAsia="仿宋_GB2312" w:hAnsi="微软雅黑" w:hint="eastAsia"/>
          <w:color w:val="4D4F53"/>
          <w:sz w:val="32"/>
          <w:szCs w:val="32"/>
        </w:rPr>
        <w:t>天津市滨海新区司法局</w:t>
      </w:r>
    </w:p>
    <w:p w14:paraId="3F626442" w14:textId="77777777" w:rsidR="00A062D4" w:rsidRDefault="00CB4270" w:rsidP="00CB4270">
      <w:pPr>
        <w:pStyle w:val="a3"/>
        <w:shd w:val="clear" w:color="auto" w:fill="FFFFFF"/>
        <w:spacing w:before="0" w:beforeAutospacing="0" w:after="0" w:afterAutospacing="0" w:line="600" w:lineRule="exact"/>
        <w:jc w:val="right"/>
      </w:pPr>
      <w:r w:rsidRPr="00CB4270">
        <w:rPr>
          <w:rFonts w:ascii="仿宋_GB2312" w:eastAsia="仿宋_GB2312" w:hAnsi="微软雅黑"/>
          <w:color w:val="4D4F53"/>
          <w:sz w:val="32"/>
          <w:szCs w:val="32"/>
        </w:rPr>
        <w:t>2021年1月7日</w:t>
      </w:r>
    </w:p>
    <w:sectPr w:rsidR="00A062D4" w:rsidSect="00AB452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4D073" w14:textId="77777777" w:rsidR="00312BE4" w:rsidRDefault="00312BE4" w:rsidP="00920290">
      <w:r>
        <w:separator/>
      </w:r>
    </w:p>
  </w:endnote>
  <w:endnote w:type="continuationSeparator" w:id="0">
    <w:p w14:paraId="2A17F6DA" w14:textId="77777777" w:rsidR="00312BE4" w:rsidRDefault="00312BE4" w:rsidP="0092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JhengHei 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D94E" w14:textId="77777777" w:rsidR="00312BE4" w:rsidRDefault="00312BE4" w:rsidP="00920290">
      <w:r>
        <w:separator/>
      </w:r>
    </w:p>
  </w:footnote>
  <w:footnote w:type="continuationSeparator" w:id="0">
    <w:p w14:paraId="6F30FA43" w14:textId="77777777" w:rsidR="00312BE4" w:rsidRDefault="00312BE4" w:rsidP="00920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454"/>
    <w:rsid w:val="001260E0"/>
    <w:rsid w:val="00163356"/>
    <w:rsid w:val="00166721"/>
    <w:rsid w:val="002A68D6"/>
    <w:rsid w:val="00312BE4"/>
    <w:rsid w:val="003B4454"/>
    <w:rsid w:val="00920290"/>
    <w:rsid w:val="00A1686A"/>
    <w:rsid w:val="00A709EF"/>
    <w:rsid w:val="00AB4524"/>
    <w:rsid w:val="00C51989"/>
    <w:rsid w:val="00CB4270"/>
    <w:rsid w:val="00DE0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42F5B"/>
  <w15:docId w15:val="{A3925244-F08F-45B3-AD27-EF6B47E5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B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5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20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20290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20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202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滨海新区司法局</dc:creator>
  <cp:keywords/>
  <dc:description/>
  <cp:lastModifiedBy>User_4237</cp:lastModifiedBy>
  <cp:revision>9</cp:revision>
  <dcterms:created xsi:type="dcterms:W3CDTF">2021-09-02T06:59:00Z</dcterms:created>
  <dcterms:modified xsi:type="dcterms:W3CDTF">2025-11-04T01:02:00Z</dcterms:modified>
</cp:coreProperties>
</file>