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2D4" w:rsidRPr="007C6D31" w:rsidRDefault="007C6D31" w:rsidP="007C6D31">
      <w:pPr>
        <w:spacing w:line="600" w:lineRule="exact"/>
        <w:jc w:val="center"/>
        <w:rPr>
          <w:rFonts w:ascii="方正小标宋简体" w:eastAsia="方正小标宋简体"/>
          <w:bCs/>
          <w:color w:val="4D4F53"/>
          <w:sz w:val="44"/>
          <w:szCs w:val="44"/>
        </w:rPr>
      </w:pPr>
      <w:r w:rsidRPr="007C6D31">
        <w:rPr>
          <w:rFonts w:ascii="方正小标宋简体" w:eastAsia="方正小标宋简体" w:hint="eastAsia"/>
          <w:bCs/>
          <w:color w:val="4D4F53"/>
          <w:sz w:val="44"/>
          <w:szCs w:val="44"/>
        </w:rPr>
        <w:t>滨海新区司法局</w:t>
      </w:r>
      <w:r w:rsidRPr="007C6D31">
        <w:rPr>
          <w:rFonts w:ascii="方正小标宋简体" w:eastAsia="方正小标宋简体"/>
          <w:bCs/>
          <w:color w:val="4D4F53"/>
          <w:sz w:val="44"/>
          <w:szCs w:val="44"/>
        </w:rPr>
        <w:t>201</w:t>
      </w:r>
      <w:r w:rsidR="00E40A92">
        <w:rPr>
          <w:rFonts w:ascii="方正小标宋简体" w:eastAsia="方正小标宋简体"/>
          <w:bCs/>
          <w:color w:val="4D4F53"/>
          <w:sz w:val="44"/>
          <w:szCs w:val="44"/>
        </w:rPr>
        <w:t>7</w:t>
      </w:r>
      <w:r w:rsidRPr="007C6D31">
        <w:rPr>
          <w:rFonts w:ascii="方正小标宋简体" w:eastAsia="方正小标宋简体"/>
          <w:bCs/>
          <w:color w:val="4D4F53"/>
          <w:sz w:val="44"/>
          <w:szCs w:val="44"/>
        </w:rPr>
        <w:t>年依法行政工作报告</w:t>
      </w:r>
    </w:p>
    <w:p w:rsidR="004D418E" w:rsidRPr="004D418E" w:rsidRDefault="004D418E" w:rsidP="007C6D31">
      <w:pPr>
        <w:spacing w:line="600" w:lineRule="exact"/>
        <w:rPr>
          <w:rFonts w:ascii="仿宋_GB2312" w:eastAsia="仿宋_GB2312"/>
          <w:b/>
          <w:bCs/>
          <w:color w:val="4D4F53"/>
          <w:sz w:val="32"/>
          <w:szCs w:val="32"/>
        </w:rPr>
      </w:pPr>
    </w:p>
    <w:p w:rsidR="00E40A92" w:rsidRPr="00E40A92" w:rsidRDefault="00E40A92" w:rsidP="00E40A92">
      <w:pPr>
        <w:widowControl/>
        <w:shd w:val="clear" w:color="auto" w:fill="FFFFFF"/>
        <w:spacing w:line="600" w:lineRule="exact"/>
        <w:ind w:firstLineChars="200" w:firstLine="640"/>
        <w:rPr>
          <w:rFonts w:ascii="仿宋" w:eastAsia="仿宋" w:hAnsi="仿宋" w:cs="宋体"/>
          <w:color w:val="4D4F53"/>
          <w:kern w:val="0"/>
          <w:sz w:val="32"/>
          <w:szCs w:val="32"/>
        </w:rPr>
      </w:pPr>
      <w:r w:rsidRPr="00E40A92">
        <w:rPr>
          <w:rFonts w:ascii="仿宋" w:eastAsia="仿宋" w:hAnsi="仿宋" w:cs="宋体" w:hint="eastAsia"/>
          <w:color w:val="4D4F53"/>
          <w:kern w:val="0"/>
          <w:sz w:val="32"/>
          <w:szCs w:val="32"/>
        </w:rPr>
        <w:t>2017年以来，新区司法局在区委、区政府的正确领导和市司法局的有力指导下，认真贯彻落实国务院《全面推进依法行政实施纲要》，围绕依法行政、建设法治政府的目标，以转变政府职能、规范执法为重心，全面推进行政执法责任制，积极开展依法行政宣传培训、规范性文件备案审查、行政监督、加强政府信息公开等工作,把推进依法行政与加快经济发展结合起来，逐步实现政府工作法制化、规范化，为法治政府建设奠定坚实的基础。现就一年来的依法行政工作情况报告如下：</w:t>
      </w:r>
    </w:p>
    <w:p w:rsidR="00E40A92" w:rsidRPr="00E40A92" w:rsidRDefault="00E40A92" w:rsidP="00E40A92">
      <w:pPr>
        <w:widowControl/>
        <w:shd w:val="clear" w:color="auto" w:fill="FFFFFF"/>
        <w:spacing w:line="600" w:lineRule="exact"/>
        <w:ind w:firstLineChars="200" w:firstLine="640"/>
        <w:rPr>
          <w:rFonts w:ascii="仿宋" w:eastAsia="仿宋" w:hAnsi="仿宋" w:cs="宋体"/>
          <w:color w:val="4D4F53"/>
          <w:kern w:val="0"/>
          <w:sz w:val="32"/>
          <w:szCs w:val="32"/>
        </w:rPr>
      </w:pPr>
      <w:r w:rsidRPr="00E40A92">
        <w:rPr>
          <w:rFonts w:ascii="仿宋" w:eastAsia="仿宋" w:hAnsi="仿宋" w:cs="宋体" w:hint="eastAsia"/>
          <w:color w:val="4D4F53"/>
          <w:kern w:val="0"/>
          <w:sz w:val="32"/>
          <w:szCs w:val="32"/>
        </w:rPr>
        <w:t>一、依法全面履行政府职能</w:t>
      </w:r>
    </w:p>
    <w:p w:rsidR="00E40A92" w:rsidRDefault="00E40A92" w:rsidP="00E40A92">
      <w:pPr>
        <w:widowControl/>
        <w:shd w:val="clear" w:color="auto" w:fill="FFFFFF"/>
        <w:spacing w:line="600" w:lineRule="exact"/>
        <w:ind w:firstLineChars="200" w:firstLine="640"/>
        <w:rPr>
          <w:rFonts w:ascii="仿宋" w:eastAsia="仿宋" w:hAnsi="仿宋" w:cs="宋体"/>
          <w:color w:val="4D4F53"/>
          <w:kern w:val="0"/>
          <w:sz w:val="32"/>
          <w:szCs w:val="32"/>
        </w:rPr>
      </w:pPr>
      <w:r w:rsidRPr="00E40A92">
        <w:rPr>
          <w:rFonts w:ascii="仿宋" w:eastAsia="仿宋" w:hAnsi="仿宋" w:cs="宋体" w:hint="eastAsia"/>
          <w:color w:val="4D4F53"/>
          <w:kern w:val="0"/>
          <w:sz w:val="32"/>
          <w:szCs w:val="32"/>
        </w:rPr>
        <w:t>（一）深化行政审批制度改革，按照区政府要求，推进简政放权、放管结合、优化服务改革，将原有的有关律师和律师事务所的行政许可权限统一交由行政</w:t>
      </w:r>
      <w:proofErr w:type="gramStart"/>
      <w:r w:rsidRPr="00E40A92">
        <w:rPr>
          <w:rFonts w:ascii="仿宋" w:eastAsia="仿宋" w:hAnsi="仿宋" w:cs="宋体" w:hint="eastAsia"/>
          <w:color w:val="4D4F53"/>
          <w:kern w:val="0"/>
          <w:sz w:val="32"/>
          <w:szCs w:val="32"/>
        </w:rPr>
        <w:t>审批局</w:t>
      </w:r>
      <w:proofErr w:type="gramEnd"/>
      <w:r w:rsidRPr="00E40A92">
        <w:rPr>
          <w:rFonts w:ascii="仿宋" w:eastAsia="仿宋" w:hAnsi="仿宋" w:cs="宋体" w:hint="eastAsia"/>
          <w:color w:val="4D4F53"/>
          <w:kern w:val="0"/>
          <w:sz w:val="32"/>
          <w:szCs w:val="32"/>
        </w:rPr>
        <w:t>行使，配合</w:t>
      </w:r>
      <w:proofErr w:type="gramStart"/>
      <w:r w:rsidRPr="00E40A92">
        <w:rPr>
          <w:rFonts w:ascii="仿宋" w:eastAsia="仿宋" w:hAnsi="仿宋" w:cs="宋体" w:hint="eastAsia"/>
          <w:color w:val="4D4F53"/>
          <w:kern w:val="0"/>
          <w:sz w:val="32"/>
          <w:szCs w:val="32"/>
        </w:rPr>
        <w:t>审批局</w:t>
      </w:r>
      <w:proofErr w:type="gramEnd"/>
      <w:r w:rsidRPr="00E40A92">
        <w:rPr>
          <w:rFonts w:ascii="仿宋" w:eastAsia="仿宋" w:hAnsi="仿宋" w:cs="宋体" w:hint="eastAsia"/>
          <w:color w:val="4D4F53"/>
          <w:kern w:val="0"/>
          <w:sz w:val="32"/>
          <w:szCs w:val="32"/>
        </w:rPr>
        <w:t>工作，申报公共服务事项，为进一步优化新区投资环境做出来贡献。</w:t>
      </w:r>
    </w:p>
    <w:p w:rsidR="00E40A92" w:rsidRDefault="00E40A92" w:rsidP="00E40A92">
      <w:pPr>
        <w:widowControl/>
        <w:shd w:val="clear" w:color="auto" w:fill="FFFFFF"/>
        <w:spacing w:line="600" w:lineRule="exact"/>
        <w:ind w:firstLineChars="200" w:firstLine="640"/>
        <w:rPr>
          <w:rFonts w:ascii="仿宋" w:eastAsia="仿宋" w:hAnsi="仿宋" w:cs="宋体"/>
          <w:color w:val="4D4F53"/>
          <w:kern w:val="0"/>
          <w:sz w:val="32"/>
          <w:szCs w:val="32"/>
        </w:rPr>
      </w:pPr>
      <w:r w:rsidRPr="00E40A92">
        <w:rPr>
          <w:rFonts w:ascii="仿宋" w:eastAsia="仿宋" w:hAnsi="仿宋" w:cs="宋体" w:hint="eastAsia"/>
          <w:color w:val="4D4F53"/>
          <w:kern w:val="0"/>
          <w:sz w:val="32"/>
          <w:szCs w:val="32"/>
        </w:rPr>
        <w:t>（二）建立健全权责清单动态管理制度。依据《天津市政府工作部门权责清单动态管理办法》，及时对权责清单实行动态调整，依法增加、取消、修改行政职权。新区司法局共有行政职权29项，全年共全面梳理权责清单5次，向区</w:t>
      </w:r>
      <w:r w:rsidR="00852017">
        <w:rPr>
          <w:rFonts w:ascii="仿宋" w:eastAsia="仿宋" w:hAnsi="仿宋" w:cs="宋体" w:hint="eastAsia"/>
          <w:color w:val="4D4F53"/>
          <w:kern w:val="0"/>
          <w:sz w:val="32"/>
          <w:szCs w:val="32"/>
        </w:rPr>
        <w:t>委</w:t>
      </w:r>
      <w:bookmarkStart w:id="0" w:name="_GoBack"/>
      <w:bookmarkEnd w:id="0"/>
      <w:r w:rsidRPr="00E40A92">
        <w:rPr>
          <w:rFonts w:ascii="仿宋" w:eastAsia="仿宋" w:hAnsi="仿宋" w:cs="宋体" w:hint="eastAsia"/>
          <w:color w:val="4D4F53"/>
          <w:kern w:val="0"/>
          <w:sz w:val="32"/>
          <w:szCs w:val="32"/>
        </w:rPr>
        <w:t>编办申请调整权责清单2次。</w:t>
      </w:r>
    </w:p>
    <w:p w:rsidR="00E40A92" w:rsidRDefault="00E40A92" w:rsidP="00E40A92">
      <w:pPr>
        <w:widowControl/>
        <w:shd w:val="clear" w:color="auto" w:fill="FFFFFF"/>
        <w:spacing w:line="600" w:lineRule="exact"/>
        <w:ind w:firstLineChars="200" w:firstLine="640"/>
        <w:rPr>
          <w:rFonts w:ascii="仿宋" w:eastAsia="仿宋" w:hAnsi="仿宋" w:cs="宋体"/>
          <w:color w:val="4D4F53"/>
          <w:kern w:val="0"/>
          <w:sz w:val="32"/>
          <w:szCs w:val="32"/>
        </w:rPr>
      </w:pPr>
      <w:r w:rsidRPr="00E40A92">
        <w:rPr>
          <w:rFonts w:ascii="仿宋" w:eastAsia="仿宋" w:hAnsi="仿宋" w:cs="宋体" w:hint="eastAsia"/>
          <w:color w:val="4D4F53"/>
          <w:kern w:val="0"/>
          <w:sz w:val="32"/>
          <w:szCs w:val="32"/>
        </w:rPr>
        <w:lastRenderedPageBreak/>
        <w:t>（三）优化政府组织结构。深化行政体制改革，完善政府事权划分，强化部门执行职责。全面实施深化律师制度改革，成立了滨海新区律师工作委员会，完善律师党组织。持续推动公证集团化发展，</w:t>
      </w:r>
      <w:proofErr w:type="gramStart"/>
      <w:r w:rsidRPr="00E40A92">
        <w:rPr>
          <w:rFonts w:ascii="仿宋" w:eastAsia="仿宋" w:hAnsi="仿宋" w:cs="宋体" w:hint="eastAsia"/>
          <w:color w:val="4D4F53"/>
          <w:kern w:val="0"/>
          <w:sz w:val="32"/>
          <w:szCs w:val="32"/>
        </w:rPr>
        <w:t>对塘汉大</w:t>
      </w:r>
      <w:proofErr w:type="gramEnd"/>
      <w:r w:rsidRPr="00E40A92">
        <w:rPr>
          <w:rFonts w:ascii="仿宋" w:eastAsia="仿宋" w:hAnsi="仿宋" w:cs="宋体" w:hint="eastAsia"/>
          <w:color w:val="4D4F53"/>
          <w:kern w:val="0"/>
          <w:sz w:val="32"/>
          <w:szCs w:val="32"/>
        </w:rPr>
        <w:t>三个公证处实施财务审计一体化监管，并建立公证联席会议制度，实行公证业务统筹谋划、同步实施，有效提升了公证管理水平。推进滨海新区法律援助中心建设，对塘沽、汉沽、大港三个法律援助中心进行注销，完成了滨海新区法律援助中心成立前的有关手续，为法律援助业务集中办公打下基础。刑事案件认罪认罚从宽试点工作取得显著成效，实现了看守所、检察院、法院法律援助工作站的全覆盖。整合基层法律服务所，将12家基层法律服务所精简到4家，12名行政事业编制人员退出基层法律服务所工作。</w:t>
      </w:r>
    </w:p>
    <w:p w:rsidR="00E40A92" w:rsidRDefault="00E40A92" w:rsidP="00E40A92">
      <w:pPr>
        <w:widowControl/>
        <w:shd w:val="clear" w:color="auto" w:fill="FFFFFF"/>
        <w:spacing w:line="600" w:lineRule="exact"/>
        <w:ind w:firstLineChars="200" w:firstLine="640"/>
        <w:rPr>
          <w:rFonts w:ascii="仿宋" w:eastAsia="仿宋" w:hAnsi="仿宋" w:cs="宋体"/>
          <w:color w:val="4D4F53"/>
          <w:kern w:val="0"/>
          <w:sz w:val="32"/>
          <w:szCs w:val="32"/>
        </w:rPr>
      </w:pPr>
      <w:r w:rsidRPr="00E40A92">
        <w:rPr>
          <w:rFonts w:ascii="仿宋" w:eastAsia="仿宋" w:hAnsi="仿宋" w:cs="宋体" w:hint="eastAsia"/>
          <w:color w:val="4D4F53"/>
          <w:kern w:val="0"/>
          <w:sz w:val="32"/>
          <w:szCs w:val="32"/>
        </w:rPr>
        <w:t>（四）强化市场监管职能，落实失信主体跨部门联合惩戒机制。严格履行行政执法职能，加强对辖区内律师、律师事务所、基层法律服务所和基层法律服务工作者的执法检查，一经发现违法违纪行为，立即依法依规严肃处理，并将行政处罚结果在局门户网站公布。对于其他部门要求联合惩戒失信主体的，积极予以协助。</w:t>
      </w:r>
    </w:p>
    <w:p w:rsidR="00E40A92" w:rsidRDefault="00E40A92" w:rsidP="00E40A92">
      <w:pPr>
        <w:widowControl/>
        <w:shd w:val="clear" w:color="auto" w:fill="FFFFFF"/>
        <w:spacing w:line="600" w:lineRule="exact"/>
        <w:ind w:firstLineChars="200" w:firstLine="640"/>
        <w:rPr>
          <w:rFonts w:ascii="仿宋" w:eastAsia="仿宋" w:hAnsi="仿宋" w:cs="宋体"/>
          <w:color w:val="4D4F53"/>
          <w:kern w:val="0"/>
          <w:sz w:val="32"/>
          <w:szCs w:val="32"/>
        </w:rPr>
      </w:pPr>
      <w:r w:rsidRPr="00E40A92">
        <w:rPr>
          <w:rFonts w:ascii="仿宋" w:eastAsia="仿宋" w:hAnsi="仿宋" w:cs="宋体" w:hint="eastAsia"/>
          <w:color w:val="4D4F53"/>
          <w:kern w:val="0"/>
          <w:sz w:val="32"/>
          <w:szCs w:val="32"/>
        </w:rPr>
        <w:t>（五）全面履行法定职责。牢固树立“创新、协调、绿色、开放、共享”的发展理念，全面积极正确履行法定职责，认真贯彻落实党中央、国务院重大决策部署和市委、市政府、区委、区</w:t>
      </w:r>
      <w:r w:rsidRPr="00E40A92">
        <w:rPr>
          <w:rFonts w:ascii="仿宋" w:eastAsia="仿宋" w:hAnsi="仿宋" w:cs="宋体" w:hint="eastAsia"/>
          <w:color w:val="4D4F53"/>
          <w:kern w:val="0"/>
          <w:sz w:val="32"/>
          <w:szCs w:val="32"/>
        </w:rPr>
        <w:lastRenderedPageBreak/>
        <w:t>政府工作要求。一是维护社会稳定做出新贡献。充分发挥三个矫正中心科技监管和集中教育功能，创新“人防+技防”教育监管机制，加强过渡性安置帮教基地建设，区社区矫正办公室荣获全国司法行政系统先进集体称号。同时，出台了新区人民调解工作实施意见，探索矛盾纠纷多元化解机制，与区法院联合建立诉前联合人民调解委员会，打造了一批行业性、专业性调解组织和品牌工作室，有效预防化解了社会矛盾纠纷。二是法治滨海建设迈出新步伐。全面实施“七五”普法规划，组织全区13000余名干部参加天津市网上学法用法考试，完成新任职领导干部任前考试，深入开展“法律六进”活动，打击非法集资、《民法总则》宣传、迎全运法治宣传等专项活动，取得显著成效。三是法律服务取得新成绩。完善城乡公共法律服务体系，全面推进区、街镇、居村三级平台建设，实现389个居村法律顾问全覆盖。围绕助</w:t>
      </w:r>
      <w:proofErr w:type="gramStart"/>
      <w:r w:rsidRPr="00E40A92">
        <w:rPr>
          <w:rFonts w:ascii="仿宋" w:eastAsia="仿宋" w:hAnsi="仿宋" w:cs="宋体" w:hint="eastAsia"/>
          <w:color w:val="4D4F53"/>
          <w:kern w:val="0"/>
          <w:sz w:val="32"/>
          <w:szCs w:val="32"/>
        </w:rPr>
        <w:t>推加快</w:t>
      </w:r>
      <w:proofErr w:type="gramEnd"/>
      <w:r w:rsidRPr="00E40A92">
        <w:rPr>
          <w:rFonts w:ascii="仿宋" w:eastAsia="仿宋" w:hAnsi="仿宋" w:cs="宋体" w:hint="eastAsia"/>
          <w:color w:val="4D4F53"/>
          <w:kern w:val="0"/>
          <w:sz w:val="32"/>
          <w:szCs w:val="32"/>
        </w:rPr>
        <w:t>发展，组建法律顾问团参与“双万双服”活动，主动服务重点项目和重大工程。全区律师共担任企业法律顾问1320家，办理诉讼类案件4322件，实现纳税数1200.96万元。全年承办公证业务12578件，办理法律援助案件749件，共挽回经济损失607.47万元，公共法律咨询服务万余人。四是党建工作取得新成效。扎实推进“两学一做”学习教育常态化制度化，举办“喜迎十九大，展司法行政风采”主题活动，对党组织设置进行调整，组建律师党委。落实全面从严治党主体责任和“一岗双责”要求，积极开</w:t>
      </w:r>
      <w:r w:rsidRPr="00E40A92">
        <w:rPr>
          <w:rFonts w:ascii="仿宋" w:eastAsia="仿宋" w:hAnsi="仿宋" w:cs="宋体" w:hint="eastAsia"/>
          <w:color w:val="4D4F53"/>
          <w:kern w:val="0"/>
          <w:sz w:val="32"/>
          <w:szCs w:val="32"/>
        </w:rPr>
        <w:lastRenderedPageBreak/>
        <w:t>展廉洁自律警示教育系列活动，扎实抓好“不作为不担当”专项问题治理，全局作风建设取得明显成效。</w:t>
      </w:r>
    </w:p>
    <w:p w:rsidR="00E40A92" w:rsidRDefault="00E40A92" w:rsidP="00E40A92">
      <w:pPr>
        <w:widowControl/>
        <w:shd w:val="clear" w:color="auto" w:fill="FFFFFF"/>
        <w:spacing w:line="600" w:lineRule="exact"/>
        <w:ind w:firstLineChars="200" w:firstLine="640"/>
        <w:rPr>
          <w:rFonts w:ascii="仿宋" w:eastAsia="仿宋" w:hAnsi="仿宋" w:cs="宋体"/>
          <w:color w:val="4D4F53"/>
          <w:kern w:val="0"/>
          <w:sz w:val="32"/>
          <w:szCs w:val="32"/>
        </w:rPr>
      </w:pPr>
      <w:r w:rsidRPr="00E40A92">
        <w:rPr>
          <w:rFonts w:ascii="仿宋" w:eastAsia="仿宋" w:hAnsi="仿宋" w:cs="宋体" w:hint="eastAsia"/>
          <w:color w:val="4D4F53"/>
          <w:kern w:val="0"/>
          <w:sz w:val="32"/>
          <w:szCs w:val="32"/>
        </w:rPr>
        <w:t>二、完善依法行政制度体系</w:t>
      </w:r>
    </w:p>
    <w:p w:rsidR="00E40A92" w:rsidRDefault="00E40A92" w:rsidP="00E40A92">
      <w:pPr>
        <w:widowControl/>
        <w:shd w:val="clear" w:color="auto" w:fill="FFFFFF"/>
        <w:spacing w:line="600" w:lineRule="exact"/>
        <w:ind w:firstLineChars="200" w:firstLine="640"/>
        <w:rPr>
          <w:rFonts w:ascii="仿宋" w:eastAsia="仿宋" w:hAnsi="仿宋" w:cs="宋体"/>
          <w:color w:val="4D4F53"/>
          <w:kern w:val="0"/>
          <w:sz w:val="32"/>
          <w:szCs w:val="32"/>
        </w:rPr>
      </w:pPr>
      <w:r w:rsidRPr="00E40A92">
        <w:rPr>
          <w:rFonts w:ascii="仿宋" w:eastAsia="仿宋" w:hAnsi="仿宋" w:cs="宋体" w:hint="eastAsia"/>
          <w:color w:val="4D4F53"/>
          <w:kern w:val="0"/>
          <w:sz w:val="32"/>
          <w:szCs w:val="32"/>
        </w:rPr>
        <w:t>完成法律法规规章草案征求意见反馈工作，对市、区制定的法律法规规章草案，在征求新区司法局意见时，都能及时反馈意见。提高规范性文件质量,按照规范性文件“三统一”制度要求，认真落实规范性文件备案，无迟报、漏报、超期集中报备等现象。2017年全年新区司法局未制定行政规范性文件，全年无报备内容。</w:t>
      </w:r>
    </w:p>
    <w:p w:rsidR="00E40A92" w:rsidRDefault="00E40A92" w:rsidP="00E40A92">
      <w:pPr>
        <w:widowControl/>
        <w:shd w:val="clear" w:color="auto" w:fill="FFFFFF"/>
        <w:spacing w:line="600" w:lineRule="exact"/>
        <w:ind w:firstLineChars="200" w:firstLine="640"/>
        <w:rPr>
          <w:rFonts w:ascii="仿宋" w:eastAsia="仿宋" w:hAnsi="仿宋" w:cs="宋体"/>
          <w:color w:val="4D4F53"/>
          <w:kern w:val="0"/>
          <w:sz w:val="32"/>
          <w:szCs w:val="32"/>
        </w:rPr>
      </w:pPr>
      <w:r w:rsidRPr="00E40A92">
        <w:rPr>
          <w:rFonts w:ascii="仿宋" w:eastAsia="仿宋" w:hAnsi="仿宋" w:cs="宋体" w:hint="eastAsia"/>
          <w:color w:val="4D4F53"/>
          <w:kern w:val="0"/>
          <w:sz w:val="32"/>
          <w:szCs w:val="32"/>
        </w:rPr>
        <w:t>三、推进行政决策科学化、民主化和法治化</w:t>
      </w:r>
    </w:p>
    <w:p w:rsidR="00E40A92" w:rsidRDefault="00E40A92" w:rsidP="00E40A92">
      <w:pPr>
        <w:widowControl/>
        <w:shd w:val="clear" w:color="auto" w:fill="FFFFFF"/>
        <w:spacing w:line="600" w:lineRule="exact"/>
        <w:ind w:firstLineChars="200" w:firstLine="640"/>
        <w:rPr>
          <w:rFonts w:ascii="仿宋" w:eastAsia="仿宋" w:hAnsi="仿宋" w:cs="宋体"/>
          <w:color w:val="4D4F53"/>
          <w:kern w:val="0"/>
          <w:sz w:val="32"/>
          <w:szCs w:val="32"/>
        </w:rPr>
      </w:pPr>
      <w:r w:rsidRPr="00E40A92">
        <w:rPr>
          <w:rFonts w:ascii="仿宋" w:eastAsia="仿宋" w:hAnsi="仿宋" w:cs="宋体" w:hint="eastAsia"/>
          <w:color w:val="4D4F53"/>
          <w:kern w:val="0"/>
          <w:sz w:val="32"/>
          <w:szCs w:val="32"/>
        </w:rPr>
        <w:t>（一）健全依法决策机制。转发了《天津市滨海新区2017年重大决策社会稳定风险评估工作考核细则》，要求全局按照细则要求，完善新区司法</w:t>
      </w:r>
      <w:proofErr w:type="gramStart"/>
      <w:r w:rsidRPr="00E40A92">
        <w:rPr>
          <w:rFonts w:ascii="仿宋" w:eastAsia="仿宋" w:hAnsi="仿宋" w:cs="宋体" w:hint="eastAsia"/>
          <w:color w:val="4D4F53"/>
          <w:kern w:val="0"/>
          <w:sz w:val="32"/>
          <w:szCs w:val="32"/>
        </w:rPr>
        <w:t>局重大</w:t>
      </w:r>
      <w:proofErr w:type="gramEnd"/>
      <w:r w:rsidRPr="00E40A92">
        <w:rPr>
          <w:rFonts w:ascii="仿宋" w:eastAsia="仿宋" w:hAnsi="仿宋" w:cs="宋体" w:hint="eastAsia"/>
          <w:color w:val="4D4F53"/>
          <w:kern w:val="0"/>
          <w:sz w:val="32"/>
          <w:szCs w:val="32"/>
        </w:rPr>
        <w:t>行政决策程序制度，并深入落实，强化决策法定程序的刚性约束，新区司法局全年无重大决策事项。</w:t>
      </w:r>
    </w:p>
    <w:p w:rsidR="00E40A92" w:rsidRDefault="00E40A92" w:rsidP="00E40A92">
      <w:pPr>
        <w:widowControl/>
        <w:shd w:val="clear" w:color="auto" w:fill="FFFFFF"/>
        <w:spacing w:line="600" w:lineRule="exact"/>
        <w:ind w:firstLineChars="200" w:firstLine="640"/>
        <w:rPr>
          <w:rFonts w:ascii="仿宋" w:eastAsia="仿宋" w:hAnsi="仿宋" w:cs="宋体"/>
          <w:color w:val="4D4F53"/>
          <w:kern w:val="0"/>
          <w:sz w:val="32"/>
          <w:szCs w:val="32"/>
        </w:rPr>
      </w:pPr>
      <w:r w:rsidRPr="00E40A92">
        <w:rPr>
          <w:rFonts w:ascii="仿宋" w:eastAsia="仿宋" w:hAnsi="仿宋" w:cs="宋体" w:hint="eastAsia"/>
          <w:color w:val="4D4F53"/>
          <w:kern w:val="0"/>
          <w:sz w:val="32"/>
          <w:szCs w:val="32"/>
        </w:rPr>
        <w:t>（二）增强公众参与实效。加强公众参与，对社会关注度高的决策事项，应当公开信息、解释说明，及时反馈意见采纳情况和理由。为方便公众参与，新区司法局不断提高政府信息公开工作的标准化水平。积极回应关切，做好人大代表建议和政协委员提案的办理工作，全年协助民政局办理人大代表建议1件，办理政协委员提案1件，属于涉及公共利用、社会广泛关注的建议提</w:t>
      </w:r>
      <w:r w:rsidRPr="00E40A92">
        <w:rPr>
          <w:rFonts w:ascii="仿宋" w:eastAsia="仿宋" w:hAnsi="仿宋" w:cs="宋体" w:hint="eastAsia"/>
          <w:color w:val="4D4F53"/>
          <w:kern w:val="0"/>
          <w:sz w:val="32"/>
          <w:szCs w:val="32"/>
        </w:rPr>
        <w:lastRenderedPageBreak/>
        <w:t>案零件。</w:t>
      </w:r>
      <w:proofErr w:type="gramStart"/>
      <w:r w:rsidRPr="00E40A92">
        <w:rPr>
          <w:rFonts w:ascii="仿宋" w:eastAsia="仿宋" w:hAnsi="仿宋" w:cs="宋体" w:hint="eastAsia"/>
          <w:color w:val="4D4F53"/>
          <w:kern w:val="0"/>
          <w:sz w:val="32"/>
          <w:szCs w:val="32"/>
        </w:rPr>
        <w:t>畅通依</w:t>
      </w:r>
      <w:proofErr w:type="gramEnd"/>
      <w:r w:rsidRPr="00E40A92">
        <w:rPr>
          <w:rFonts w:ascii="仿宋" w:eastAsia="仿宋" w:hAnsi="仿宋" w:cs="宋体" w:hint="eastAsia"/>
          <w:color w:val="4D4F53"/>
          <w:kern w:val="0"/>
          <w:sz w:val="32"/>
          <w:szCs w:val="32"/>
        </w:rPr>
        <w:t>申请公开受理渠道，依法保障公众合理的信息需求，新区司法局全年接收依申请公开4件，及时回复4件。</w:t>
      </w:r>
    </w:p>
    <w:p w:rsidR="00E40A92" w:rsidRDefault="00E40A92" w:rsidP="00E40A92">
      <w:pPr>
        <w:widowControl/>
        <w:shd w:val="clear" w:color="auto" w:fill="FFFFFF"/>
        <w:spacing w:line="600" w:lineRule="exact"/>
        <w:ind w:firstLineChars="200" w:firstLine="640"/>
        <w:rPr>
          <w:rFonts w:ascii="仿宋" w:eastAsia="仿宋" w:hAnsi="仿宋" w:cs="宋体"/>
          <w:color w:val="4D4F53"/>
          <w:kern w:val="0"/>
          <w:sz w:val="32"/>
          <w:szCs w:val="32"/>
        </w:rPr>
      </w:pPr>
      <w:r w:rsidRPr="00E40A92">
        <w:rPr>
          <w:rFonts w:ascii="仿宋" w:eastAsia="仿宋" w:hAnsi="仿宋" w:cs="宋体" w:hint="eastAsia"/>
          <w:color w:val="4D4F53"/>
          <w:kern w:val="0"/>
          <w:sz w:val="32"/>
          <w:szCs w:val="32"/>
        </w:rPr>
        <w:t>（三）加大行政决策的合法性审查力度，提高专家论证和风险评估质量。全面推行政府法律顾问制度，与3家律所签订了政府法律顾问服务合同，聘请3名政府法律顾问。充分发挥法律顾问在制定规范性文件、依法科学决策、重大执法决定法制审核中的咨询论证、审核把关作用。全年法律顾问提供法律咨询意见39条，参加信访、投诉案件分析</w:t>
      </w:r>
      <w:proofErr w:type="gramStart"/>
      <w:r w:rsidRPr="00E40A92">
        <w:rPr>
          <w:rFonts w:ascii="仿宋" w:eastAsia="仿宋" w:hAnsi="仿宋" w:cs="宋体" w:hint="eastAsia"/>
          <w:color w:val="4D4F53"/>
          <w:kern w:val="0"/>
          <w:sz w:val="32"/>
          <w:szCs w:val="32"/>
        </w:rPr>
        <w:t>研</w:t>
      </w:r>
      <w:proofErr w:type="gramEnd"/>
      <w:r w:rsidRPr="00E40A92">
        <w:rPr>
          <w:rFonts w:ascii="仿宋" w:eastAsia="仿宋" w:hAnsi="仿宋" w:cs="宋体" w:hint="eastAsia"/>
          <w:color w:val="4D4F53"/>
          <w:kern w:val="0"/>
          <w:sz w:val="32"/>
          <w:szCs w:val="32"/>
        </w:rPr>
        <w:t>判例会5次，</w:t>
      </w:r>
      <w:proofErr w:type="gramStart"/>
      <w:r w:rsidRPr="00E40A92">
        <w:rPr>
          <w:rFonts w:ascii="仿宋" w:eastAsia="仿宋" w:hAnsi="仿宋" w:cs="宋体" w:hint="eastAsia"/>
          <w:color w:val="4D4F53"/>
          <w:kern w:val="0"/>
          <w:sz w:val="32"/>
          <w:szCs w:val="32"/>
        </w:rPr>
        <w:t>研</w:t>
      </w:r>
      <w:proofErr w:type="gramEnd"/>
      <w:r w:rsidRPr="00E40A92">
        <w:rPr>
          <w:rFonts w:ascii="仿宋" w:eastAsia="仿宋" w:hAnsi="仿宋" w:cs="宋体" w:hint="eastAsia"/>
          <w:color w:val="4D4F53"/>
          <w:kern w:val="0"/>
          <w:sz w:val="32"/>
          <w:szCs w:val="32"/>
        </w:rPr>
        <w:t>判案件14件次。</w:t>
      </w:r>
    </w:p>
    <w:p w:rsidR="00E40A92" w:rsidRDefault="00E40A92" w:rsidP="00E40A92">
      <w:pPr>
        <w:widowControl/>
        <w:shd w:val="clear" w:color="auto" w:fill="FFFFFF"/>
        <w:spacing w:line="600" w:lineRule="exact"/>
        <w:ind w:firstLineChars="200" w:firstLine="640"/>
        <w:rPr>
          <w:rFonts w:ascii="仿宋" w:eastAsia="仿宋" w:hAnsi="仿宋" w:cs="宋体"/>
          <w:color w:val="4D4F53"/>
          <w:kern w:val="0"/>
          <w:sz w:val="32"/>
          <w:szCs w:val="32"/>
        </w:rPr>
      </w:pPr>
      <w:r w:rsidRPr="00E40A92">
        <w:rPr>
          <w:rFonts w:ascii="仿宋" w:eastAsia="仿宋" w:hAnsi="仿宋" w:cs="宋体" w:hint="eastAsia"/>
          <w:color w:val="4D4F53"/>
          <w:kern w:val="0"/>
          <w:sz w:val="32"/>
          <w:szCs w:val="32"/>
        </w:rPr>
        <w:t>（四）坚持集体讨论决定和决策责任追究。严格落实“三重一大”决策规则，议事决策必须遵循党的方针政策和党的纪律，严格遵守国家的法律法规；必须按照职责和权限进行；必须实行集体讨论决定，必须充分调研、广泛论证，发扬民主、科学决策。</w:t>
      </w:r>
    </w:p>
    <w:p w:rsidR="00E40A92" w:rsidRDefault="00E40A92" w:rsidP="00E40A92">
      <w:pPr>
        <w:widowControl/>
        <w:shd w:val="clear" w:color="auto" w:fill="FFFFFF"/>
        <w:spacing w:line="600" w:lineRule="exact"/>
        <w:ind w:firstLineChars="200" w:firstLine="640"/>
        <w:rPr>
          <w:rFonts w:ascii="仿宋" w:eastAsia="仿宋" w:hAnsi="仿宋" w:cs="宋体"/>
          <w:color w:val="4D4F53"/>
          <w:kern w:val="0"/>
          <w:sz w:val="32"/>
          <w:szCs w:val="32"/>
        </w:rPr>
      </w:pPr>
      <w:r w:rsidRPr="00E40A92">
        <w:rPr>
          <w:rFonts w:ascii="仿宋" w:eastAsia="仿宋" w:hAnsi="仿宋" w:cs="宋体" w:hint="eastAsia"/>
          <w:color w:val="4D4F53"/>
          <w:kern w:val="0"/>
          <w:sz w:val="32"/>
          <w:szCs w:val="32"/>
        </w:rPr>
        <w:t>（五）建立健全公平竞争审查制度。转发了《天津市滨海新区人民政府关于印发天津市滨海新区人民政府关于在市场体系建设中建立公平竞争审查制度实施意见的通知》，制定了《滨海新区司法局公平竞争审查制度内部工作程序》，建立公平竞争自我审查工作程序，营造公平竞争的市场环境。</w:t>
      </w:r>
    </w:p>
    <w:p w:rsidR="00E40A92" w:rsidRDefault="00E40A92" w:rsidP="00E40A92">
      <w:pPr>
        <w:widowControl/>
        <w:shd w:val="clear" w:color="auto" w:fill="FFFFFF"/>
        <w:spacing w:line="600" w:lineRule="exact"/>
        <w:ind w:firstLineChars="200" w:firstLine="640"/>
        <w:rPr>
          <w:rFonts w:ascii="仿宋" w:eastAsia="仿宋" w:hAnsi="仿宋" w:cs="宋体"/>
          <w:color w:val="4D4F53"/>
          <w:kern w:val="0"/>
          <w:sz w:val="32"/>
          <w:szCs w:val="32"/>
        </w:rPr>
      </w:pPr>
      <w:r w:rsidRPr="00E40A92">
        <w:rPr>
          <w:rFonts w:ascii="仿宋" w:eastAsia="仿宋" w:hAnsi="仿宋" w:cs="宋体" w:hint="eastAsia"/>
          <w:color w:val="4D4F53"/>
          <w:kern w:val="0"/>
          <w:sz w:val="32"/>
          <w:szCs w:val="32"/>
        </w:rPr>
        <w:t>四、严格规范公正文明执法</w:t>
      </w:r>
    </w:p>
    <w:p w:rsidR="00E40A92" w:rsidRDefault="00E40A92" w:rsidP="00E40A92">
      <w:pPr>
        <w:widowControl/>
        <w:shd w:val="clear" w:color="auto" w:fill="FFFFFF"/>
        <w:spacing w:line="600" w:lineRule="exact"/>
        <w:ind w:firstLineChars="200" w:firstLine="640"/>
        <w:rPr>
          <w:rFonts w:ascii="仿宋" w:eastAsia="仿宋" w:hAnsi="仿宋" w:cs="宋体"/>
          <w:color w:val="4D4F53"/>
          <w:kern w:val="0"/>
          <w:sz w:val="32"/>
          <w:szCs w:val="32"/>
        </w:rPr>
      </w:pPr>
      <w:r w:rsidRPr="00E40A92">
        <w:rPr>
          <w:rFonts w:ascii="仿宋" w:eastAsia="仿宋" w:hAnsi="仿宋" w:cs="宋体" w:hint="eastAsia"/>
          <w:color w:val="4D4F53"/>
          <w:kern w:val="0"/>
          <w:sz w:val="32"/>
          <w:szCs w:val="32"/>
        </w:rPr>
        <w:t>（一）全面加强行政执法队伍建设。积极推行行政执法人员日常业绩考核和社会评议制度，考核评议结果作为执法人员职务级别调整、交流轮岗、教育培训、奖励惩戒的重要依据。新区司</w:t>
      </w:r>
      <w:r w:rsidRPr="00E40A92">
        <w:rPr>
          <w:rFonts w:ascii="仿宋" w:eastAsia="仿宋" w:hAnsi="仿宋" w:cs="宋体" w:hint="eastAsia"/>
          <w:color w:val="4D4F53"/>
          <w:kern w:val="0"/>
          <w:sz w:val="32"/>
          <w:szCs w:val="32"/>
        </w:rPr>
        <w:lastRenderedPageBreak/>
        <w:t>法局目前在岗执法人员共计34人，全年执法参与率100%，执法案卷抽查合格率90%以上。</w:t>
      </w:r>
    </w:p>
    <w:p w:rsidR="00E40A92" w:rsidRDefault="00E40A92" w:rsidP="00E40A92">
      <w:pPr>
        <w:widowControl/>
        <w:shd w:val="clear" w:color="auto" w:fill="FFFFFF"/>
        <w:spacing w:line="600" w:lineRule="exact"/>
        <w:ind w:firstLineChars="200" w:firstLine="640"/>
        <w:rPr>
          <w:rFonts w:ascii="仿宋" w:eastAsia="仿宋" w:hAnsi="仿宋" w:cs="宋体"/>
          <w:color w:val="4D4F53"/>
          <w:kern w:val="0"/>
          <w:sz w:val="32"/>
          <w:szCs w:val="32"/>
        </w:rPr>
      </w:pPr>
      <w:r w:rsidRPr="00E40A92">
        <w:rPr>
          <w:rFonts w:ascii="仿宋" w:eastAsia="仿宋" w:hAnsi="仿宋" w:cs="宋体" w:hint="eastAsia"/>
          <w:color w:val="4D4F53"/>
          <w:kern w:val="0"/>
          <w:sz w:val="32"/>
          <w:szCs w:val="32"/>
        </w:rPr>
        <w:t>（二）完善行政执法程序，加强行政执法规范化建设。加强对本部门执行行政裁量权基准制度情况进行监督检查。在行政检查中严格依法依规，全年分期分批进行抽查，既保证必要的抽查覆盖面，又防止检查过多影响律师事务所、律师、基层法律服务所和基层法律服务工作者等的正常执业。行政执法中遇有适用行政裁量权的案件，严格按照上级部门制定的行政裁量权基准制度执行，遇到的问题，难点及时与市局沟通，接受市局的指导，使行政执法得以进一步规范，执法质量和水平得以进一步提升。</w:t>
      </w:r>
    </w:p>
    <w:p w:rsidR="00E40A92" w:rsidRDefault="00E40A92" w:rsidP="00E40A92">
      <w:pPr>
        <w:widowControl/>
        <w:shd w:val="clear" w:color="auto" w:fill="FFFFFF"/>
        <w:spacing w:line="600" w:lineRule="exact"/>
        <w:ind w:firstLineChars="200" w:firstLine="640"/>
        <w:rPr>
          <w:rFonts w:ascii="仿宋" w:eastAsia="仿宋" w:hAnsi="仿宋" w:cs="宋体"/>
          <w:color w:val="4D4F53"/>
          <w:kern w:val="0"/>
          <w:sz w:val="32"/>
          <w:szCs w:val="32"/>
        </w:rPr>
      </w:pPr>
      <w:r w:rsidRPr="00E40A92">
        <w:rPr>
          <w:rFonts w:ascii="仿宋" w:eastAsia="仿宋" w:hAnsi="仿宋" w:cs="宋体" w:hint="eastAsia"/>
          <w:color w:val="4D4F53"/>
          <w:kern w:val="0"/>
          <w:sz w:val="32"/>
          <w:szCs w:val="32"/>
        </w:rPr>
        <w:t>（三）提高行政执法质量，行政执法程序正当，适用法律正确，公民、法人和其他组织的合法权益得到切实保障。2017年年底前，以本部门公布的权责清单为基础，完成行政执法监督平台上行政执法职权的规范统一工作。全年行政执法案卷抽查比例超过20%，抽查合格率达到90%以上。2017年全年无行政复议和行政诉讼案件。认真处理群众反映的行政违法行为，群众对行政执法工作满意度较高。在局门户网站公开了举报投诉电话和监督方式，全年未接到对新区司法局行政执法相关工作的投诉。</w:t>
      </w:r>
    </w:p>
    <w:p w:rsidR="00E40A92" w:rsidRDefault="00E40A92" w:rsidP="00E40A92">
      <w:pPr>
        <w:widowControl/>
        <w:shd w:val="clear" w:color="auto" w:fill="FFFFFF"/>
        <w:spacing w:line="600" w:lineRule="exact"/>
        <w:ind w:firstLineChars="200" w:firstLine="640"/>
        <w:rPr>
          <w:rFonts w:ascii="仿宋" w:eastAsia="仿宋" w:hAnsi="仿宋" w:cs="宋体"/>
          <w:color w:val="4D4F53"/>
          <w:kern w:val="0"/>
          <w:sz w:val="32"/>
          <w:szCs w:val="32"/>
        </w:rPr>
      </w:pPr>
      <w:r w:rsidRPr="00E40A92">
        <w:rPr>
          <w:rFonts w:ascii="仿宋" w:eastAsia="仿宋" w:hAnsi="仿宋" w:cs="宋体" w:hint="eastAsia"/>
          <w:color w:val="4D4F53"/>
          <w:kern w:val="0"/>
          <w:sz w:val="32"/>
          <w:szCs w:val="32"/>
        </w:rPr>
        <w:t>五、深入推进国务院行政执法体制改革试点</w:t>
      </w:r>
    </w:p>
    <w:p w:rsidR="00E40A92" w:rsidRDefault="00E40A92" w:rsidP="00E40A92">
      <w:pPr>
        <w:widowControl/>
        <w:shd w:val="clear" w:color="auto" w:fill="FFFFFF"/>
        <w:spacing w:line="600" w:lineRule="exact"/>
        <w:ind w:firstLineChars="200" w:firstLine="640"/>
        <w:rPr>
          <w:rFonts w:ascii="仿宋" w:eastAsia="仿宋" w:hAnsi="仿宋" w:cs="宋体"/>
          <w:color w:val="4D4F53"/>
          <w:kern w:val="0"/>
          <w:sz w:val="32"/>
          <w:szCs w:val="32"/>
        </w:rPr>
      </w:pPr>
      <w:r w:rsidRPr="00E40A92">
        <w:rPr>
          <w:rFonts w:ascii="仿宋" w:eastAsia="仿宋" w:hAnsi="仿宋" w:cs="宋体" w:hint="eastAsia"/>
          <w:color w:val="4D4F53"/>
          <w:kern w:val="0"/>
          <w:sz w:val="32"/>
          <w:szCs w:val="32"/>
        </w:rPr>
        <w:t>（一）建立健全行政执法公示制度。完善执法信息公示的具体事项和内容，增强执法信息公示的有效性和实用性。在局门户</w:t>
      </w:r>
      <w:r w:rsidRPr="00E40A92">
        <w:rPr>
          <w:rFonts w:ascii="仿宋" w:eastAsia="仿宋" w:hAnsi="仿宋" w:cs="宋体" w:hint="eastAsia"/>
          <w:color w:val="4D4F53"/>
          <w:kern w:val="0"/>
          <w:sz w:val="32"/>
          <w:szCs w:val="32"/>
        </w:rPr>
        <w:lastRenderedPageBreak/>
        <w:t>网站公开滨海新区司法局权责清单、在岗执法人员统计表和行政执法结果，让权力在阳光下运行。</w:t>
      </w:r>
    </w:p>
    <w:p w:rsidR="00E40A92" w:rsidRDefault="00E40A92" w:rsidP="00E40A92">
      <w:pPr>
        <w:widowControl/>
        <w:shd w:val="clear" w:color="auto" w:fill="FFFFFF"/>
        <w:spacing w:line="600" w:lineRule="exact"/>
        <w:ind w:firstLineChars="200" w:firstLine="640"/>
        <w:rPr>
          <w:rFonts w:ascii="仿宋" w:eastAsia="仿宋" w:hAnsi="仿宋" w:cs="宋体"/>
          <w:color w:val="4D4F53"/>
          <w:kern w:val="0"/>
          <w:sz w:val="32"/>
          <w:szCs w:val="32"/>
        </w:rPr>
      </w:pPr>
      <w:r w:rsidRPr="00E40A92">
        <w:rPr>
          <w:rFonts w:ascii="仿宋" w:eastAsia="仿宋" w:hAnsi="仿宋" w:cs="宋体" w:hint="eastAsia"/>
          <w:color w:val="4D4F53"/>
          <w:kern w:val="0"/>
          <w:sz w:val="32"/>
          <w:szCs w:val="32"/>
        </w:rPr>
        <w:t>（二）建立健全执法全过程记录制度，推进执法全过程记录信息化建设。规范行政执法程序，使用统一行政执法记录文书，及时上</w:t>
      </w:r>
      <w:proofErr w:type="gramStart"/>
      <w:r w:rsidRPr="00E40A92">
        <w:rPr>
          <w:rFonts w:ascii="仿宋" w:eastAsia="仿宋" w:hAnsi="仿宋" w:cs="宋体" w:hint="eastAsia"/>
          <w:color w:val="4D4F53"/>
          <w:kern w:val="0"/>
          <w:sz w:val="32"/>
          <w:szCs w:val="32"/>
        </w:rPr>
        <w:t>传行政</w:t>
      </w:r>
      <w:proofErr w:type="gramEnd"/>
      <w:r w:rsidRPr="00E40A92">
        <w:rPr>
          <w:rFonts w:ascii="仿宋" w:eastAsia="仿宋" w:hAnsi="仿宋" w:cs="宋体" w:hint="eastAsia"/>
          <w:color w:val="4D4F53"/>
          <w:kern w:val="0"/>
          <w:sz w:val="32"/>
          <w:szCs w:val="32"/>
        </w:rPr>
        <w:t>执法相关信息。充分利用移动执法终端，基本实现行政执法的无纸化办公，使用执法软件及时记录执法时间、地点、执法人员、被检查对象，实现执法人员出示证件、实施检查、出具检查结果全过程记录，使行政执法严格按照执法软件规范内容执行。</w:t>
      </w:r>
    </w:p>
    <w:p w:rsidR="00E40A92" w:rsidRDefault="00E40A92" w:rsidP="00E40A92">
      <w:pPr>
        <w:widowControl/>
        <w:shd w:val="clear" w:color="auto" w:fill="FFFFFF"/>
        <w:spacing w:line="600" w:lineRule="exact"/>
        <w:ind w:firstLineChars="200" w:firstLine="640"/>
        <w:rPr>
          <w:rFonts w:ascii="仿宋" w:eastAsia="仿宋" w:hAnsi="仿宋" w:cs="宋体"/>
          <w:color w:val="4D4F53"/>
          <w:kern w:val="0"/>
          <w:sz w:val="32"/>
          <w:szCs w:val="32"/>
        </w:rPr>
      </w:pPr>
      <w:r w:rsidRPr="00E40A92">
        <w:rPr>
          <w:rFonts w:ascii="仿宋" w:eastAsia="仿宋" w:hAnsi="仿宋" w:cs="宋体" w:hint="eastAsia"/>
          <w:color w:val="4D4F53"/>
          <w:kern w:val="0"/>
          <w:sz w:val="32"/>
          <w:szCs w:val="32"/>
        </w:rPr>
        <w:t>（三）建立健全重大执法决定法制审核制度，规范重大执法决定法制审核程序，充实重大执法决定法制审核力量。细化重大执法决定的确定标准，规范法制机构审核程序，完善内部运行机制，提高法制审核的透明度和公信力。新区司法局的法制审核机构设在局办公室，法制审核人员6人，其中取得国家法律职业资格的2人。</w:t>
      </w:r>
    </w:p>
    <w:p w:rsidR="00E40A92" w:rsidRDefault="00E40A92" w:rsidP="00E40A92">
      <w:pPr>
        <w:widowControl/>
        <w:shd w:val="clear" w:color="auto" w:fill="FFFFFF"/>
        <w:spacing w:line="600" w:lineRule="exact"/>
        <w:ind w:firstLineChars="200" w:firstLine="640"/>
        <w:rPr>
          <w:rFonts w:ascii="仿宋" w:eastAsia="仿宋" w:hAnsi="仿宋" w:cs="宋体"/>
          <w:color w:val="4D4F53"/>
          <w:kern w:val="0"/>
          <w:sz w:val="32"/>
          <w:szCs w:val="32"/>
        </w:rPr>
      </w:pPr>
      <w:r w:rsidRPr="00E40A92">
        <w:rPr>
          <w:rFonts w:ascii="仿宋" w:eastAsia="仿宋" w:hAnsi="仿宋" w:cs="宋体" w:hint="eastAsia"/>
          <w:color w:val="4D4F53"/>
          <w:kern w:val="0"/>
          <w:sz w:val="32"/>
          <w:szCs w:val="32"/>
        </w:rPr>
        <w:t>六、依法有效化解社会矛盾纠纷</w:t>
      </w:r>
    </w:p>
    <w:p w:rsidR="00E40A92" w:rsidRDefault="00E40A92" w:rsidP="00E40A92">
      <w:pPr>
        <w:widowControl/>
        <w:shd w:val="clear" w:color="auto" w:fill="FFFFFF"/>
        <w:spacing w:line="600" w:lineRule="exact"/>
        <w:ind w:firstLineChars="200" w:firstLine="640"/>
        <w:rPr>
          <w:rFonts w:ascii="仿宋" w:eastAsia="仿宋" w:hAnsi="仿宋" w:cs="宋体"/>
          <w:color w:val="4D4F53"/>
          <w:kern w:val="0"/>
          <w:sz w:val="32"/>
          <w:szCs w:val="32"/>
        </w:rPr>
      </w:pPr>
      <w:r w:rsidRPr="00E40A92">
        <w:rPr>
          <w:rFonts w:ascii="仿宋" w:eastAsia="仿宋" w:hAnsi="仿宋" w:cs="宋体" w:hint="eastAsia"/>
          <w:color w:val="4D4F53"/>
          <w:kern w:val="0"/>
          <w:sz w:val="32"/>
          <w:szCs w:val="32"/>
        </w:rPr>
        <w:t>立足本职工作，化解社会矛盾。扎实推进人民调解工作，排查矛盾纠纷6450次，预防矛盾纠纷1440件，调解案件3740件，调解成功3737件，调解成功率99%，涉及人数8512人，涉及金额1332.1万元。区综治信访服务中心全年共接待来访群众390件661人次，化解矛盾纠纷353件，化解率91%，妥善处理群体</w:t>
      </w:r>
      <w:r w:rsidRPr="00E40A92">
        <w:rPr>
          <w:rFonts w:ascii="仿宋" w:eastAsia="仿宋" w:hAnsi="仿宋" w:cs="宋体" w:hint="eastAsia"/>
          <w:color w:val="4D4F53"/>
          <w:kern w:val="0"/>
          <w:sz w:val="32"/>
          <w:szCs w:val="32"/>
        </w:rPr>
        <w:lastRenderedPageBreak/>
        <w:t>性事件8件，参与区里积案化解8件、成功7件。区信访办向街镇和村居两级人民调解组织对接移送案件31件，调解成功29件，成功率为94%。</w:t>
      </w:r>
    </w:p>
    <w:p w:rsidR="00E40A92" w:rsidRDefault="00E40A92" w:rsidP="00E40A92">
      <w:pPr>
        <w:widowControl/>
        <w:shd w:val="clear" w:color="auto" w:fill="FFFFFF"/>
        <w:spacing w:line="600" w:lineRule="exact"/>
        <w:ind w:firstLineChars="200" w:firstLine="640"/>
        <w:rPr>
          <w:rFonts w:ascii="仿宋" w:eastAsia="仿宋" w:hAnsi="仿宋" w:cs="宋体"/>
          <w:color w:val="4D4F53"/>
          <w:kern w:val="0"/>
          <w:sz w:val="32"/>
          <w:szCs w:val="32"/>
        </w:rPr>
      </w:pPr>
      <w:r w:rsidRPr="00E40A92">
        <w:rPr>
          <w:rFonts w:ascii="仿宋" w:eastAsia="仿宋" w:hAnsi="仿宋" w:cs="宋体" w:hint="eastAsia"/>
          <w:color w:val="4D4F53"/>
          <w:kern w:val="0"/>
          <w:sz w:val="32"/>
          <w:szCs w:val="32"/>
        </w:rPr>
        <w:t>七、全面提高政府工作人员法治思维和依法行政能力</w:t>
      </w:r>
    </w:p>
    <w:p w:rsidR="00E40A92" w:rsidRDefault="00E40A92" w:rsidP="00E40A92">
      <w:pPr>
        <w:widowControl/>
        <w:shd w:val="clear" w:color="auto" w:fill="FFFFFF"/>
        <w:spacing w:line="600" w:lineRule="exact"/>
        <w:ind w:firstLineChars="200" w:firstLine="640"/>
        <w:rPr>
          <w:rFonts w:ascii="仿宋" w:eastAsia="仿宋" w:hAnsi="仿宋" w:cs="宋体"/>
          <w:color w:val="4D4F53"/>
          <w:kern w:val="0"/>
          <w:sz w:val="32"/>
          <w:szCs w:val="32"/>
        </w:rPr>
      </w:pPr>
      <w:r w:rsidRPr="00E40A92">
        <w:rPr>
          <w:rFonts w:ascii="仿宋" w:eastAsia="仿宋" w:hAnsi="仿宋" w:cs="宋体" w:hint="eastAsia"/>
          <w:color w:val="4D4F53"/>
          <w:kern w:val="0"/>
          <w:sz w:val="32"/>
          <w:szCs w:val="32"/>
        </w:rPr>
        <w:t>认真贯彻落实《党政主要负责人履行推进法治建设第一责任人职责规定》，切实履行推进法治建设第一责任人职责，扎实推进法治政府建设，起草了新区贯彻落实的实施方案，全力抓好指导、推动、落实。新区司法局主要负责人全面履行推进法治建设第一责任人职责，将建设法治政府摆在工作全局的重要位置。制定并下发《天津市滨海新区司法局关于贯彻落实&lt;法治政府建设实施纲要(2015—2020年)&gt;的实施办法》，明确提出时间进度安排和</w:t>
      </w:r>
      <w:proofErr w:type="gramStart"/>
      <w:r w:rsidRPr="00E40A92">
        <w:rPr>
          <w:rFonts w:ascii="仿宋" w:eastAsia="仿宋" w:hAnsi="仿宋" w:cs="宋体" w:hint="eastAsia"/>
          <w:color w:val="4D4F53"/>
          <w:kern w:val="0"/>
          <w:sz w:val="32"/>
          <w:szCs w:val="32"/>
        </w:rPr>
        <w:t>可</w:t>
      </w:r>
      <w:proofErr w:type="gramEnd"/>
      <w:r w:rsidRPr="00E40A92">
        <w:rPr>
          <w:rFonts w:ascii="仿宋" w:eastAsia="仿宋" w:hAnsi="仿宋" w:cs="宋体" w:hint="eastAsia"/>
          <w:color w:val="4D4F53"/>
          <w:kern w:val="0"/>
          <w:sz w:val="32"/>
          <w:szCs w:val="32"/>
        </w:rPr>
        <w:t>检验的成果形式，新区司法局主要负责人亲自抓落实。指导推动国家工作人员学法用法考试工作。加强对行政机关工作人员的法治教育培训以及法制队伍建设。部门领导班子举办两期法治专题讲座，将法治专题作为领导班子理论学习的重要内容。组织全局处级、科级及科级以下领导干部参加天津市网上学法用法考试工作，考试成绩全部合格。</w:t>
      </w:r>
    </w:p>
    <w:p w:rsidR="00E40A92" w:rsidRPr="00E40A92" w:rsidRDefault="00E40A92" w:rsidP="00E40A92">
      <w:pPr>
        <w:widowControl/>
        <w:shd w:val="clear" w:color="auto" w:fill="FFFFFF"/>
        <w:spacing w:line="600" w:lineRule="exact"/>
        <w:ind w:firstLine="482"/>
        <w:rPr>
          <w:rFonts w:ascii="仿宋" w:eastAsia="仿宋" w:hAnsi="仿宋" w:cs="宋体"/>
          <w:color w:val="4D4F53"/>
          <w:kern w:val="0"/>
          <w:sz w:val="32"/>
          <w:szCs w:val="32"/>
        </w:rPr>
      </w:pPr>
    </w:p>
    <w:p w:rsidR="00E40A92" w:rsidRPr="00E40A92" w:rsidRDefault="00E40A92" w:rsidP="00E40A92">
      <w:pPr>
        <w:widowControl/>
        <w:shd w:val="clear" w:color="auto" w:fill="FFFFFF"/>
        <w:spacing w:line="600" w:lineRule="exact"/>
        <w:ind w:firstLine="482"/>
        <w:rPr>
          <w:rFonts w:ascii="仿宋" w:eastAsia="仿宋" w:hAnsi="仿宋" w:cs="宋体"/>
          <w:color w:val="4D4F53"/>
          <w:kern w:val="0"/>
          <w:sz w:val="32"/>
          <w:szCs w:val="32"/>
        </w:rPr>
      </w:pPr>
    </w:p>
    <w:p w:rsidR="00E40A92" w:rsidRPr="00E40A92" w:rsidRDefault="00E40A92" w:rsidP="00E40A92">
      <w:pPr>
        <w:widowControl/>
        <w:shd w:val="clear" w:color="auto" w:fill="FFFFFF"/>
        <w:spacing w:line="600" w:lineRule="exact"/>
        <w:ind w:firstLine="482"/>
        <w:jc w:val="right"/>
        <w:rPr>
          <w:rFonts w:ascii="仿宋" w:eastAsia="仿宋" w:hAnsi="仿宋" w:cs="宋体"/>
          <w:color w:val="4D4F53"/>
          <w:kern w:val="0"/>
          <w:sz w:val="32"/>
          <w:szCs w:val="32"/>
        </w:rPr>
      </w:pPr>
      <w:r w:rsidRPr="00E40A92">
        <w:rPr>
          <w:rFonts w:ascii="仿宋" w:eastAsia="仿宋" w:hAnsi="仿宋" w:cs="宋体" w:hint="eastAsia"/>
          <w:color w:val="4D4F53"/>
          <w:kern w:val="0"/>
          <w:sz w:val="32"/>
          <w:szCs w:val="32"/>
        </w:rPr>
        <w:t>天津市滨海新区司法局</w:t>
      </w:r>
    </w:p>
    <w:p w:rsidR="004D418E" w:rsidRPr="00E40A92" w:rsidRDefault="00E40A92" w:rsidP="00E40A92">
      <w:pPr>
        <w:widowControl/>
        <w:shd w:val="clear" w:color="auto" w:fill="FFFFFF"/>
        <w:spacing w:line="600" w:lineRule="exact"/>
        <w:ind w:firstLine="482"/>
        <w:jc w:val="right"/>
        <w:rPr>
          <w:rFonts w:ascii="仿宋_GB2312" w:eastAsia="仿宋_GB2312"/>
          <w:sz w:val="32"/>
          <w:szCs w:val="32"/>
        </w:rPr>
      </w:pPr>
      <w:r w:rsidRPr="00E40A92">
        <w:rPr>
          <w:rFonts w:ascii="仿宋" w:eastAsia="仿宋" w:hAnsi="仿宋" w:cs="宋体" w:hint="eastAsia"/>
          <w:color w:val="4D4F53"/>
          <w:kern w:val="0"/>
          <w:sz w:val="32"/>
          <w:szCs w:val="32"/>
        </w:rPr>
        <w:t>2017年12月11日</w:t>
      </w:r>
    </w:p>
    <w:sectPr w:rsidR="004D418E" w:rsidRPr="00E40A92" w:rsidSect="004D418E">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842"/>
    <w:rsid w:val="001260E0"/>
    <w:rsid w:val="004D418E"/>
    <w:rsid w:val="007C6D31"/>
    <w:rsid w:val="00852017"/>
    <w:rsid w:val="00A709EF"/>
    <w:rsid w:val="00B249D2"/>
    <w:rsid w:val="00E40A92"/>
    <w:rsid w:val="00F758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FD302F-3179-4927-863D-34443E8EB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D418E"/>
    <w:pPr>
      <w:widowControl/>
      <w:spacing w:before="100" w:beforeAutospacing="1" w:after="100" w:afterAutospacing="1"/>
      <w:jc w:val="left"/>
    </w:pPr>
    <w:rPr>
      <w:rFonts w:ascii="宋体" w:eastAsia="宋体" w:hAnsi="宋体" w:cs="宋体"/>
      <w:kern w:val="0"/>
      <w:sz w:val="24"/>
      <w:szCs w:val="24"/>
    </w:rPr>
  </w:style>
  <w:style w:type="paragraph" w:styleId="a4">
    <w:name w:val="Date"/>
    <w:basedOn w:val="a"/>
    <w:next w:val="a"/>
    <w:link w:val="a5"/>
    <w:uiPriority w:val="99"/>
    <w:semiHidden/>
    <w:unhideWhenUsed/>
    <w:rsid w:val="004D418E"/>
    <w:pPr>
      <w:ind w:leftChars="2500" w:left="100"/>
    </w:pPr>
  </w:style>
  <w:style w:type="character" w:customStyle="1" w:styleId="a5">
    <w:name w:val="日期 字符"/>
    <w:basedOn w:val="a0"/>
    <w:link w:val="a4"/>
    <w:uiPriority w:val="99"/>
    <w:semiHidden/>
    <w:rsid w:val="004D4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20801">
      <w:bodyDiv w:val="1"/>
      <w:marLeft w:val="0"/>
      <w:marRight w:val="0"/>
      <w:marTop w:val="0"/>
      <w:marBottom w:val="0"/>
      <w:divBdr>
        <w:top w:val="none" w:sz="0" w:space="0" w:color="auto"/>
        <w:left w:val="none" w:sz="0" w:space="0" w:color="auto"/>
        <w:bottom w:val="none" w:sz="0" w:space="0" w:color="auto"/>
        <w:right w:val="none" w:sz="0" w:space="0" w:color="auto"/>
      </w:divBdr>
    </w:div>
    <w:div w:id="1409039326">
      <w:bodyDiv w:val="1"/>
      <w:marLeft w:val="0"/>
      <w:marRight w:val="0"/>
      <w:marTop w:val="0"/>
      <w:marBottom w:val="0"/>
      <w:divBdr>
        <w:top w:val="none" w:sz="0" w:space="0" w:color="auto"/>
        <w:left w:val="none" w:sz="0" w:space="0" w:color="auto"/>
        <w:bottom w:val="none" w:sz="0" w:space="0" w:color="auto"/>
        <w:right w:val="none" w:sz="0" w:space="0" w:color="auto"/>
      </w:divBdr>
    </w:div>
    <w:div w:id="1417482910">
      <w:bodyDiv w:val="1"/>
      <w:marLeft w:val="0"/>
      <w:marRight w:val="0"/>
      <w:marTop w:val="0"/>
      <w:marBottom w:val="0"/>
      <w:divBdr>
        <w:top w:val="none" w:sz="0" w:space="0" w:color="auto"/>
        <w:left w:val="none" w:sz="0" w:space="0" w:color="auto"/>
        <w:bottom w:val="none" w:sz="0" w:space="0" w:color="auto"/>
        <w:right w:val="none" w:sz="0" w:space="0" w:color="auto"/>
      </w:divBdr>
    </w:div>
    <w:div w:id="1726223994">
      <w:bodyDiv w:val="1"/>
      <w:marLeft w:val="0"/>
      <w:marRight w:val="0"/>
      <w:marTop w:val="0"/>
      <w:marBottom w:val="0"/>
      <w:divBdr>
        <w:top w:val="none" w:sz="0" w:space="0" w:color="auto"/>
        <w:left w:val="none" w:sz="0" w:space="0" w:color="auto"/>
        <w:bottom w:val="none" w:sz="0" w:space="0" w:color="auto"/>
        <w:right w:val="none" w:sz="0" w:space="0" w:color="auto"/>
      </w:divBdr>
    </w:div>
    <w:div w:id="1743991192">
      <w:bodyDiv w:val="1"/>
      <w:marLeft w:val="0"/>
      <w:marRight w:val="0"/>
      <w:marTop w:val="0"/>
      <w:marBottom w:val="0"/>
      <w:divBdr>
        <w:top w:val="none" w:sz="0" w:space="0" w:color="auto"/>
        <w:left w:val="none" w:sz="0" w:space="0" w:color="auto"/>
        <w:bottom w:val="none" w:sz="0" w:space="0" w:color="auto"/>
        <w:right w:val="none" w:sz="0" w:space="0" w:color="auto"/>
      </w:divBdr>
    </w:div>
    <w:div w:id="1787237852">
      <w:bodyDiv w:val="1"/>
      <w:marLeft w:val="0"/>
      <w:marRight w:val="0"/>
      <w:marTop w:val="0"/>
      <w:marBottom w:val="0"/>
      <w:divBdr>
        <w:top w:val="none" w:sz="0" w:space="0" w:color="auto"/>
        <w:left w:val="none" w:sz="0" w:space="0" w:color="auto"/>
        <w:bottom w:val="none" w:sz="0" w:space="0" w:color="auto"/>
        <w:right w:val="none" w:sz="0" w:space="0" w:color="auto"/>
      </w:divBdr>
    </w:div>
    <w:div w:id="193898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634</Words>
  <Characters>3620</Characters>
  <Application>Microsoft Office Word</Application>
  <DocSecurity>0</DocSecurity>
  <Lines>30</Lines>
  <Paragraphs>8</Paragraphs>
  <ScaleCrop>false</ScaleCrop>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滨海新区司法局</dc:creator>
  <cp:keywords/>
  <dc:description/>
  <cp:lastModifiedBy>新闻媒体</cp:lastModifiedBy>
  <cp:revision>10</cp:revision>
  <dcterms:created xsi:type="dcterms:W3CDTF">2021-09-28T08:14:00Z</dcterms:created>
  <dcterms:modified xsi:type="dcterms:W3CDTF">2023-05-30T07:25:00Z</dcterms:modified>
</cp:coreProperties>
</file>